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7E" w:rsidRDefault="00E24D7E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bookmarkStart w:id="0" w:name="_GoBack"/>
      <w:bookmarkEnd w:id="0"/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2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Указу Президента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30 апреля 2014 года № 146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               (указывается наименование кадрового подразделения государственного органа)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полученных доходах, об имуществе, обязательствах имущественного характера гражданского служащего, замещающего должность государственной гражданской службы (гражданина, претендующего на замещение государственной гражданской службы)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(фамилия, имя, отчество, дата рождения)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                      </w:t>
      </w:r>
      <w:proofErr w:type="gramStart"/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(основное место работы или службы, занимаемая должность,</w:t>
      </w:r>
      <w:proofErr w:type="gramEnd"/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 в случае отсутствия основного места работы или службы – род занятий)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проживающий</w:t>
      </w:r>
      <w:proofErr w:type="gramEnd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адресу: 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  (адрес места жительства)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гражданской службы (на отчетную дату).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доходах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062"/>
        <w:gridCol w:w="1944"/>
      </w:tblGrid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дохода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Величина дохода (руб.)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по основному месту работы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педагогической деятельности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научной деятельности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доходы (указать вид дохода):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 доход за отчетный период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таблице указываются доходы (включая пенсии, пособия, иные выплаты) за год, предшествующий году подачи документов для замещения должности гражданской службы. Доход, полученный в иностранной валюте, указывается в рублях по курсу Приднестровского республиканского банка на дату получения дохода.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имуществе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Недвижимое имущество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683"/>
        <w:gridCol w:w="2362"/>
        <w:gridCol w:w="1987"/>
        <w:gridCol w:w="993"/>
      </w:tblGrid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(кв. м)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Земельные участки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Жилые дома: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Квартиры: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Дачи: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Гаражи: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Иное недвижимое имущество: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 (гражданина), претендующего на замещение должности гражданской службы,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Транспортные средства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622"/>
        <w:gridCol w:w="2668"/>
        <w:gridCol w:w="1701"/>
      </w:tblGrid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марка транспортного средства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регистрации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грузовые: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Автоприцепы: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Водный транспорт: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Воздушный транспорт: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транспортные средства: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 (гражданина, претендующего на замещение должности государственной гражданской службы),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3.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денежных средствах, находящихся на счетах в банках и иных кредитных организациях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320"/>
        <w:gridCol w:w="1640"/>
        <w:gridCol w:w="1721"/>
        <w:gridCol w:w="1206"/>
        <w:gridCol w:w="1134"/>
      </w:tblGrid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валюта счета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открытия счета (руб.)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счета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Остаток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счете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3 указываются вид счета (депозитный, текущий, расчетный, ссудный и другие) и валюта счета.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6 указывается остаток на счете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4.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ценных бумагах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Акции и иное участие в коммерческих организациях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496"/>
        <w:gridCol w:w="1981"/>
        <w:gridCol w:w="1559"/>
        <w:gridCol w:w="992"/>
        <w:gridCol w:w="1095"/>
      </w:tblGrid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организации (адрес)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Уставный капитал 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участия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указывается полное или сокращенное официальное наименование организац</w:t>
      </w:r>
      <w:proofErr w:type="gramStart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и ее</w:t>
      </w:r>
      <w:proofErr w:type="gramEnd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gramStart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графе 6 указываются основания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Иные ценные бумаги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995"/>
        <w:gridCol w:w="2194"/>
        <w:gridCol w:w="2404"/>
        <w:gridCol w:w="1273"/>
        <w:gridCol w:w="1296"/>
      </w:tblGrid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ценной бумаги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Лицо,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выпустившее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ценную бумагу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стоимость (руб.)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5.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обязательствах имущественного характера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Объекты недвижимого имущества, находящиеся в пользовании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764"/>
        <w:gridCol w:w="2462"/>
        <w:gridCol w:w="1810"/>
        <w:gridCol w:w="1701"/>
        <w:gridCol w:w="1417"/>
      </w:tblGrid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сроки пользования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пользования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 (кв. м)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Объекты недвижимого имущества, находящиеся в использовании, указываются по состоянию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вид недвижимого имущества (земельный участок, жилой дом, дача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В графе 3 указываются вид пользования (аренда, безвозмездное пользование и другие) и сроки пользования.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Прочие обязательства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019"/>
        <w:gridCol w:w="1417"/>
        <w:gridCol w:w="2268"/>
        <w:gridCol w:w="1843"/>
        <w:gridCol w:w="1559"/>
      </w:tblGrid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обязательства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Кредитор (должник)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возникновения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Сумма обязательства (руб.)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обязательства</w:t>
            </w:r>
          </w:p>
        </w:tc>
      </w:tr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ind w:right="206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Достоверность и полноту настоящих сведений подтверждаю.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«__» _________ 20___ г._______________________________________________________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  (подпись гражданина, претендующего на замещение должности)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 (Ф.И.О. и подпись лица, принявшего справку)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существо обязательства (заем, кредит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графе 3 указываются вторая сторона обязательства – кредитор или должник, его фамилия, имя и отчество (наименование юридического лица), адрес.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графе 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E24D7E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3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Указу Президента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30 апреля 2014 года № 146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(фамилия, имя, отчество, дата рождения)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                      </w:t>
      </w:r>
      <w:proofErr w:type="gramStart"/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(основное место работы или службы, занимаемая должность,</w:t>
      </w:r>
      <w:proofErr w:type="gramEnd"/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 в случае отсутствия основного места работы или службы – род занятий)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проживающий</w:t>
      </w:r>
      <w:proofErr w:type="gramEnd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адресу: 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  (адрес места жительства)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                          </w:t>
      </w:r>
      <w:proofErr w:type="gramStart"/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сообщаю сведения о доходах моей (моего) супруги (супруга),</w:t>
      </w:r>
      <w:proofErr w:type="gramEnd"/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 несовершеннолетней дочери, несовершеннолетнего сына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____________________________________________________________________________,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                      (фамилия, имя, отчество, дата рождения)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                          </w:t>
      </w:r>
      <w:proofErr w:type="gramStart"/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(основное место работы или службы, занимаемая должность,</w:t>
      </w:r>
      <w:proofErr w:type="gramEnd"/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 в случае отсутствия основного места работы или службы – род занятий)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сообщаю о доходах, 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Сведения представляются отдельно на супругу (супруга) и на каждого из несовершеннолетних детей государственного гражданского служащего (гражданина, претендующего на замещение должности государственной гражданской службы),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гражданской службы (на отчетную дату).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доходах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83"/>
        <w:gridCol w:w="3221"/>
      </w:tblGrid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дохода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Величина дохода (руб.)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по основному месту работы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педагогической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научной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иной творческой деятельности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доходы (указать вид дохода):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 доход за отчетный период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таблице указываются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службы. Доход, полученный в иностранной валюте, указывается в рублях по курсу Приднестровского республиканского банка на дату получения дохода.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имуществе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Недвижимое имущество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948"/>
        <w:gridCol w:w="2314"/>
        <w:gridCol w:w="1909"/>
        <w:gridCol w:w="1701"/>
      </w:tblGrid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(кв. м)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Земельные участки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Жилые дома: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Квартиры: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Дачи: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Гаражи: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Иное недвижимое имущество: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строке 1 графы 2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Транспортные средства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959"/>
        <w:gridCol w:w="2051"/>
        <w:gridCol w:w="1843"/>
      </w:tblGrid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марка транспортного средства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регистрации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легковые: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Автомобили грузовые: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Автоприцепы: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средства: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Сельскохозяйственная техника: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Водный транспорт: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Воздушный транспорт: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Иные транспортные средства: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службы, который представляет сведения.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3.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денежных средствах, находящихся на счетах в банках и иных кредитных организациях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489"/>
        <w:gridCol w:w="1418"/>
        <w:gridCol w:w="1843"/>
        <w:gridCol w:w="1275"/>
        <w:gridCol w:w="851"/>
      </w:tblGrid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валюта счета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открытия счета (руб.)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счета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Остаток на счете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3 указываются вид счета (депозитный, текущий, расчетный, ссудный и другие) и валюта счета.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Остаток на счете указывается по состоянию на отчетную дату. Для счетов в иностранной валюте остаток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4.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ценных бумагах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Акции и иное участие в коммерческих организациях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626"/>
        <w:gridCol w:w="2350"/>
        <w:gridCol w:w="1659"/>
        <w:gridCol w:w="1244"/>
        <w:gridCol w:w="1068"/>
      </w:tblGrid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организационно-правовая форма организации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организации (адрес)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Уставный капитал (руб.)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участия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указываются полное или сокращенное официальное наименование организац</w:t>
      </w:r>
      <w:proofErr w:type="gramStart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и ее</w:t>
      </w:r>
      <w:proofErr w:type="gramEnd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gramStart"/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графе 6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Иные ценные бумаги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03"/>
        <w:gridCol w:w="1563"/>
        <w:gridCol w:w="2268"/>
        <w:gridCol w:w="1559"/>
        <w:gridCol w:w="1276"/>
      </w:tblGrid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ценной бумаги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стоимость (руб.)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графе 2 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6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5.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 обязательствах имущественного характера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5.1.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Объекты недвижимого имущества, находящиеся в пользовании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219"/>
        <w:gridCol w:w="2126"/>
        <w:gridCol w:w="1843"/>
        <w:gridCol w:w="1417"/>
        <w:gridCol w:w="1276"/>
      </w:tblGrid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и сроки пользования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пользования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нахождения (адрес)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Площадь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(кв. м)</w:t>
            </w:r>
          </w:p>
        </w:tc>
      </w:tr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Объекты недвижимого имущества, находящиеся в использовании, указываются по состоянию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вид недвижимого имущества (земельный участок, жилой дом, дача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В графе 3 указываются вид пользования (аренда, безвозмездное пользование и другие) и сроки пользования.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5.2.</w:t>
      </w: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Прочие обязательства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890"/>
        <w:gridCol w:w="1559"/>
        <w:gridCol w:w="1985"/>
        <w:gridCol w:w="1701"/>
        <w:gridCol w:w="1701"/>
      </w:tblGrid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обязательства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Кредитор (должник)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Основание возникновения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Сумма обязательства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обязательства</w:t>
            </w:r>
          </w:p>
        </w:tc>
      </w:tr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3045F" w:rsidRPr="00D3045F" w:rsidTr="00D3045F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045F" w:rsidRPr="00D3045F" w:rsidRDefault="00D3045F" w:rsidP="00D30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04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Достоверность и полноту настоящих сведений подтверждаю.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«___» _________20___ г._______________________________________________________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            (подпись гражданина, претендующего на замещение должности)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                                          (Ф.И.О. и подпись лица, принявшего справку)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данной таблице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графе 2 указывается существо обязательства (заем, кредит и другие).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графе 3 указываются вторая сторона обязательства – кредитор или должник, его фамилия, имя и отчество (наименование юридического лица), адрес.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графе 4 указываются основания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графе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Приднестровского республиканского банка на отчетную дату.</w:t>
      </w:r>
    </w:p>
    <w:p w:rsidR="00D3045F" w:rsidRPr="00D3045F" w:rsidRDefault="00D3045F" w:rsidP="00D304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04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графе 6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045F" w:rsidRPr="00D3045F" w:rsidRDefault="00D3045F" w:rsidP="00D3045F">
      <w:pPr>
        <w:spacing w:after="0"/>
        <w:rPr>
          <w:rFonts w:cs="Times New Roman"/>
        </w:rPr>
      </w:pPr>
    </w:p>
    <w:p w:rsidR="00884361" w:rsidRDefault="00884361"/>
    <w:sectPr w:rsidR="0088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07"/>
    <w:rsid w:val="00101AB2"/>
    <w:rsid w:val="00884361"/>
    <w:rsid w:val="00B95F07"/>
    <w:rsid w:val="00CC117C"/>
    <w:rsid w:val="00D3045F"/>
    <w:rsid w:val="00E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B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B2"/>
    <w:pPr>
      <w:ind w:left="720"/>
      <w:contextualSpacing/>
    </w:pPr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3045F"/>
  </w:style>
  <w:style w:type="paragraph" w:styleId="a4">
    <w:name w:val="Normal (Web)"/>
    <w:basedOn w:val="a"/>
    <w:uiPriority w:val="99"/>
    <w:semiHidden/>
    <w:unhideWhenUsed/>
    <w:rsid w:val="00D3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45F"/>
  </w:style>
  <w:style w:type="paragraph" w:styleId="a5">
    <w:name w:val="Balloon Text"/>
    <w:basedOn w:val="a"/>
    <w:link w:val="a6"/>
    <w:uiPriority w:val="99"/>
    <w:semiHidden/>
    <w:unhideWhenUsed/>
    <w:rsid w:val="00E2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B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B2"/>
    <w:pPr>
      <w:ind w:left="720"/>
      <w:contextualSpacing/>
    </w:pPr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3045F"/>
  </w:style>
  <w:style w:type="paragraph" w:styleId="a4">
    <w:name w:val="Normal (Web)"/>
    <w:basedOn w:val="a"/>
    <w:uiPriority w:val="99"/>
    <w:semiHidden/>
    <w:unhideWhenUsed/>
    <w:rsid w:val="00D3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45F"/>
  </w:style>
  <w:style w:type="paragraph" w:styleId="a5">
    <w:name w:val="Balloon Text"/>
    <w:basedOn w:val="a"/>
    <w:link w:val="a6"/>
    <w:uiPriority w:val="99"/>
    <w:semiHidden/>
    <w:unhideWhenUsed/>
    <w:rsid w:val="00E2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Бень</dc:creator>
  <cp:keywords/>
  <dc:description/>
  <cp:lastModifiedBy>Тамара Н. Бень</cp:lastModifiedBy>
  <cp:revision>4</cp:revision>
  <cp:lastPrinted>2019-07-12T14:43:00Z</cp:lastPrinted>
  <dcterms:created xsi:type="dcterms:W3CDTF">2017-11-03T06:39:00Z</dcterms:created>
  <dcterms:modified xsi:type="dcterms:W3CDTF">2019-07-12T14:44:00Z</dcterms:modified>
</cp:coreProperties>
</file>